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ind w:left="2127"/>
        <w:jc w:val="both"/>
        <w:rPr>
          <w:lang w:val="de-DE"/>
        </w:rPr>
      </w:pPr>
      <w:bookmarkStart w:id="0" w:name="_Hlk97660673"/>
      <w:bookmarkEnd w:id="0"/>
      <w:r>
        <w:rPr>
          <w:rFonts w:eastAsia="Arial Unicode MS" w:cs="Arial Unicode MS"/>
          <w:color w:val="000000"/>
          <w:sz w:val="20"/>
          <w:szCs w:val="20"/>
          <w:u w:val="none" w:color="000000"/>
          <w:lang w:val="de-DE"/>
        </w:rPr>
        <w:tab/>
        <w:t xml:space="preserve">  </w:t>
      </w:r>
    </w:p>
    <w:p>
      <w:pPr>
        <w:pStyle w:val="Normal"/>
        <w:pBdr/>
        <w:ind w:left="2127"/>
        <w:jc w:val="both"/>
        <w:rPr>
          <w:rFonts w:eastAsia="Arial Unicode MS" w:cs="Arial Unicode MS"/>
          <w:color w:val="000000"/>
          <w:sz w:val="20"/>
          <w:szCs w:val="20"/>
          <w:u w:val="none" w:color="000000"/>
          <w:lang w:val="de-DE"/>
        </w:rPr>
      </w:pPr>
      <w:r>
        <w:rPr>
          <w:rFonts w:eastAsia="Arial Unicode MS" w:cs="Arial Unicode MS"/>
          <w:color w:val="000000"/>
          <w:sz w:val="20"/>
          <w:szCs w:val="20"/>
          <w:u w:val="none" w:color="000000"/>
          <w:lang w:val="de-DE"/>
        </w:rPr>
      </w:r>
      <w:bookmarkStart w:id="1" w:name="_Hlk97660673"/>
      <w:bookmarkStart w:id="2" w:name="_Hlk97660673"/>
      <w:bookmarkEnd w:id="2"/>
    </w:p>
    <w:p>
      <w:pPr>
        <w:pStyle w:val="Normal"/>
        <w:ind w:hanging="284" w:left="2127"/>
        <w:jc w:val="both"/>
        <w:rPr>
          <w:lang w:val="de-DE"/>
        </w:rPr>
      </w:pPr>
      <w:r>
        <w:rPr>
          <w:lang w:val="de-DE"/>
        </w:rPr>
        <w:t xml:space="preserve">       </w:t>
      </w:r>
      <w:r>
        <w:rPr>
          <w:lang w:val="de-DE"/>
        </w:rPr>
        <w:t xml:space="preserve">Pressemitteilung Nr. </w:t>
      </w:r>
      <w:r>
        <w:rPr>
          <w:lang w:val="de-DE"/>
        </w:rPr>
        <w:t>39/2024</w:t>
      </w:r>
    </w:p>
    <w:p>
      <w:pPr>
        <w:pStyle w:val="Normal"/>
        <w:ind w:hanging="284" w:left="2268"/>
        <w:jc w:val="both"/>
        <w:rPr>
          <w:lang w:val="de-DE"/>
        </w:rPr>
      </w:pPr>
      <w:r>
        <w:rPr>
          <w:lang w:val="de-DE"/>
        </w:rPr>
      </w:r>
    </w:p>
    <w:p>
      <w:pPr>
        <w:pStyle w:val="Normal"/>
        <w:ind w:left="2268"/>
        <w:jc w:val="both"/>
        <w:rPr>
          <w:lang w:val="de-DE"/>
        </w:rPr>
      </w:pPr>
      <w:r>
        <w:rPr>
          <w:b/>
          <w:lang w:val="de-DE"/>
        </w:rPr>
        <w:t xml:space="preserve">Der Erfolg der Landwirtschaft </w:t>
      </w:r>
      <w:r>
        <w:rPr>
          <w:b/>
          <w:lang w:val="de-DE"/>
        </w:rPr>
        <w:t xml:space="preserve">4.0: </w:t>
      </w:r>
      <w:r>
        <w:rPr>
          <w:b/>
          <w:lang w:val="de-DE"/>
        </w:rPr>
        <w:t xml:space="preserve">Im Jahre </w:t>
      </w:r>
      <w:r>
        <w:rPr>
          <w:b/>
          <w:lang w:val="de-DE"/>
        </w:rPr>
        <w:t xml:space="preserve">2024 </w:t>
      </w:r>
      <w:r>
        <w:rPr>
          <w:b/>
          <w:lang w:val="de-DE"/>
        </w:rPr>
        <w:t xml:space="preserve">belief sich der Umsatz auf </w:t>
      </w:r>
      <w:r>
        <w:rPr>
          <w:b/>
          <w:lang w:val="de-DE"/>
        </w:rPr>
        <w:t xml:space="preserve">2,3 </w:t>
      </w:r>
      <w:r>
        <w:rPr>
          <w:b/>
          <w:lang w:val="de-DE"/>
        </w:rPr>
        <w:t>Milliarden für die smarten Unternehmen</w:t>
      </w:r>
    </w:p>
    <w:p>
      <w:pPr>
        <w:pStyle w:val="Normal"/>
        <w:ind w:left="2268"/>
        <w:jc w:val="both"/>
        <w:rPr>
          <w:b/>
          <w:lang w:val="de-DE"/>
        </w:rPr>
      </w:pPr>
      <w:r>
        <w:rPr>
          <w:b/>
          <w:lang w:val="de-DE"/>
        </w:rPr>
      </w:r>
    </w:p>
    <w:p>
      <w:pPr>
        <w:pStyle w:val="Normal"/>
        <w:ind w:left="2268"/>
        <w:jc w:val="both"/>
        <w:rPr>
          <w:lang w:val="de-DE"/>
        </w:rPr>
      </w:pPr>
      <w:r>
        <w:rPr>
          <w:b/>
          <w:lang w:val="de-DE"/>
        </w:rPr>
        <w:t xml:space="preserve">Innerhalb von sechs Jahren haben die italienischen landwirtschaftlichen Betriebe </w:t>
      </w:r>
      <w:r>
        <w:rPr>
          <w:b/>
          <w:lang w:val="de-DE"/>
        </w:rPr>
        <w:t xml:space="preserve">4.0 </w:t>
      </w:r>
      <w:r>
        <w:rPr>
          <w:b/>
          <w:lang w:val="de-DE"/>
        </w:rPr>
        <w:t xml:space="preserve">immer mehr an Boden gewonnen und setzen gegenwärtig </w:t>
      </w:r>
      <w:r>
        <w:rPr>
          <w:b/>
          <w:lang w:val="de-DE"/>
        </w:rPr>
        <w:t xml:space="preserve">2,3 </w:t>
      </w:r>
      <w:r>
        <w:rPr>
          <w:b/>
          <w:lang w:val="de-DE"/>
        </w:rPr>
        <w:t>Milliarden um</w:t>
      </w:r>
      <w:r>
        <w:rPr>
          <w:b/>
          <w:lang w:val="de-DE"/>
        </w:rPr>
        <w:t xml:space="preserve">. </w:t>
      </w:r>
      <w:r>
        <w:rPr>
          <w:b/>
          <w:lang w:val="de-DE"/>
        </w:rPr>
        <w:t xml:space="preserve">Im Laufe des zweiten Tages der </w:t>
      </w:r>
      <w:r>
        <w:rPr>
          <w:b/>
          <w:lang w:val="de-DE"/>
        </w:rPr>
        <w:t xml:space="preserve">EIMA International, </w:t>
      </w:r>
      <w:r>
        <w:rPr>
          <w:b/>
          <w:lang w:val="de-DE"/>
        </w:rPr>
        <w:t xml:space="preserve">der Weltschau der Maschinen für die Landwirtschaft und den Gartenbau, wurde die Analyse der der Informationsstele </w:t>
      </w:r>
      <w:r>
        <w:rPr>
          <w:b/>
          <w:lang w:val="de-DE"/>
        </w:rPr>
        <w:t xml:space="preserve">Smart Agrifood </w:t>
      </w:r>
      <w:r>
        <w:rPr>
          <w:b/>
          <w:lang w:val="de-DE"/>
        </w:rPr>
        <w:t>der Fachhochschule Mailand vorgestellt</w:t>
      </w:r>
      <w:r>
        <w:rPr>
          <w:b/>
          <w:lang w:val="de-DE"/>
        </w:rPr>
        <w:t xml:space="preserve">. </w:t>
      </w:r>
    </w:p>
    <w:p>
      <w:pPr>
        <w:pStyle w:val="Normal"/>
        <w:ind w:left="2268"/>
        <w:jc w:val="both"/>
        <w:rPr>
          <w:b/>
          <w:lang w:val="de-DE"/>
        </w:rPr>
      </w:pPr>
      <w:r>
        <w:rPr>
          <w:b/>
          <w:lang w:val="de-DE"/>
        </w:rPr>
      </w:r>
    </w:p>
    <w:p>
      <w:pPr>
        <w:pStyle w:val="Normal"/>
        <w:ind w:left="2268"/>
        <w:jc w:val="both"/>
        <w:rPr>
          <w:lang w:val="de-DE"/>
        </w:rPr>
      </w:pPr>
      <w:r>
        <w:rPr>
          <w:lang w:val="de-DE"/>
        </w:rPr>
        <w:t xml:space="preserve">In nur sechs Jahren, von </w:t>
      </w:r>
      <w:r>
        <w:rPr>
          <w:lang w:val="de-DE"/>
        </w:rPr>
        <w:t xml:space="preserve">2017 </w:t>
      </w:r>
      <w:r>
        <w:rPr>
          <w:lang w:val="de-DE"/>
        </w:rPr>
        <w:t xml:space="preserve">bis </w:t>
      </w:r>
      <w:r>
        <w:rPr>
          <w:lang w:val="de-DE"/>
        </w:rPr>
        <w:t xml:space="preserve">2023, </w:t>
      </w:r>
      <w:r>
        <w:rPr>
          <w:lang w:val="de-DE"/>
        </w:rPr>
        <w:t xml:space="preserve">hat die Landwirtschaft </w:t>
      </w:r>
      <w:r>
        <w:rPr>
          <w:lang w:val="de-DE"/>
        </w:rPr>
        <w:t xml:space="preserve">4.0 </w:t>
      </w:r>
      <w:r>
        <w:rPr>
          <w:lang w:val="de-DE"/>
        </w:rPr>
        <w:t>in Italien enorme Fortschritte erzielt.</w:t>
      </w:r>
      <w:r>
        <w:rPr>
          <w:lang w:val="de-DE"/>
        </w:rPr>
        <w:t xml:space="preserve"> </w:t>
      </w:r>
      <w:r>
        <w:rPr>
          <w:lang w:val="de-DE"/>
        </w:rPr>
        <w:t xml:space="preserve">Im Jahre </w:t>
      </w:r>
      <w:r>
        <w:rPr>
          <w:lang w:val="de-DE"/>
        </w:rPr>
        <w:t xml:space="preserve">2017 </w:t>
      </w:r>
      <w:r>
        <w:rPr>
          <w:lang w:val="de-DE"/>
        </w:rPr>
        <w:t xml:space="preserve">setzten die digitalisierten Betriebe </w:t>
      </w:r>
      <w:r>
        <w:rPr>
          <w:lang w:val="de-DE"/>
        </w:rPr>
        <w:t xml:space="preserve">100 </w:t>
      </w:r>
      <w:r>
        <w:rPr>
          <w:lang w:val="de-DE"/>
        </w:rPr>
        <w:t xml:space="preserve">Millionen Euro um, im vergangenen Jahr waren es insgesamt </w:t>
      </w:r>
      <w:r>
        <w:rPr>
          <w:lang w:val="de-DE"/>
        </w:rPr>
        <w:t xml:space="preserve">2,3 </w:t>
      </w:r>
      <w:r>
        <w:rPr>
          <w:lang w:val="de-DE"/>
        </w:rPr>
        <w:t>Milliarden</w:t>
      </w:r>
      <w:r>
        <w:rPr>
          <w:lang w:val="de-DE"/>
        </w:rPr>
        <w:t xml:space="preserve">. </w:t>
      </w:r>
      <w:r>
        <w:rPr>
          <w:lang w:val="de-DE"/>
        </w:rPr>
        <w:t xml:space="preserve">Dieser Wachstum wurde von der stetigen Zunahme der Anzahl von Unternehmen unterstützt, die mit dem Blickpunkt auf </w:t>
      </w:r>
      <w:r>
        <w:rPr>
          <w:lang w:val="de-DE"/>
        </w:rPr>
        <w:t xml:space="preserve">4.0 </w:t>
      </w:r>
      <w:r>
        <w:rPr>
          <w:lang w:val="de-DE"/>
        </w:rPr>
        <w:t xml:space="preserve">auf Innovation gesetzt haben und im Jahre </w:t>
      </w:r>
      <w:r>
        <w:rPr>
          <w:lang w:val="de-DE"/>
        </w:rPr>
        <w:t xml:space="preserve">2024 </w:t>
      </w:r>
      <w:r>
        <w:rPr>
          <w:lang w:val="de-DE"/>
        </w:rPr>
        <w:t>die Zahl von 400.000 Einheiten erreicht haben.</w:t>
      </w:r>
      <w:r>
        <w:rPr>
          <w:lang w:val="de-DE"/>
        </w:rPr>
        <w:t xml:space="preserve"> </w:t>
      </w:r>
      <w:r>
        <w:rPr>
          <w:lang w:val="de-DE"/>
        </w:rPr>
        <w:t xml:space="preserve">Die Analyse kommt von der Informationsstelle </w:t>
      </w:r>
      <w:r>
        <w:rPr>
          <w:lang w:val="de-DE"/>
        </w:rPr>
        <w:t xml:space="preserve">Smart Agrifood </w:t>
      </w:r>
      <w:r>
        <w:rPr>
          <w:lang w:val="de-DE"/>
        </w:rPr>
        <w:t xml:space="preserve">der Fachhochschule Mailand und wurde anlässlich der 46. Ausgabe der EIMA, der Weltschau der Maschinen für die Landwirtschaft und den Gartenbau, die gerade in den Pavillons von </w:t>
      </w:r>
      <w:r>
        <w:rPr>
          <w:lang w:val="de-DE"/>
        </w:rPr>
        <w:t xml:space="preserve">BolognaFiere </w:t>
      </w:r>
      <w:r>
        <w:rPr>
          <w:lang w:val="de-DE"/>
        </w:rPr>
        <w:t>läuft</w:t>
      </w:r>
      <w:r>
        <w:rPr>
          <w:lang w:val="de-DE"/>
        </w:rPr>
        <w:t>.</w:t>
      </w:r>
    </w:p>
    <w:p>
      <w:pPr>
        <w:pStyle w:val="Normal"/>
        <w:ind w:left="2268"/>
        <w:jc w:val="both"/>
        <w:rPr>
          <w:lang w:val="de-DE"/>
        </w:rPr>
      </w:pPr>
      <w:r>
        <w:rPr>
          <w:lang w:val="de-DE"/>
        </w:rPr>
      </w:r>
    </w:p>
    <w:p>
      <w:pPr>
        <w:pStyle w:val="Normal"/>
        <w:ind w:left="2268"/>
        <w:jc w:val="both"/>
        <w:rPr>
          <w:lang w:val="de-DE"/>
        </w:rPr>
      </w:pPr>
      <w:r>
        <w:rPr>
          <w:lang w:val="de-DE"/>
        </w:rPr>
        <w:t xml:space="preserve">Über </w:t>
      </w:r>
      <w:r>
        <w:rPr>
          <w:lang w:val="de-DE"/>
        </w:rPr>
        <w:t xml:space="preserve">60% </w:t>
      </w:r>
      <w:r>
        <w:rPr>
          <w:lang w:val="de-DE"/>
        </w:rPr>
        <w:t>der von den Betrieben eingeführten Lösungen umfassen die Fernkontrolle und -überwachung von Kulturen und Böden sowie die Technologien zur Entscheidungsunterstützung</w:t>
      </w:r>
      <w:r>
        <w:rPr>
          <w:lang w:val="de-DE"/>
        </w:rPr>
        <w:t xml:space="preserve">. 75% </w:t>
      </w:r>
      <w:r>
        <w:rPr>
          <w:lang w:val="de-DE"/>
        </w:rPr>
        <w:t xml:space="preserve">der Innovationen besteht aus Systemen zur Sammlung und Erfassung der Daten, </w:t>
      </w:r>
      <w:r>
        <w:rPr>
          <w:lang w:val="de-DE"/>
        </w:rPr>
        <w:t xml:space="preserve">59% </w:t>
      </w:r>
      <w:r>
        <w:rPr>
          <w:lang w:val="de-DE"/>
        </w:rPr>
        <w:t xml:space="preserve">von </w:t>
      </w:r>
      <w:r>
        <w:rPr>
          <w:lang w:val="de-DE"/>
        </w:rPr>
        <w:t>IoT-</w:t>
      </w:r>
      <w:r>
        <w:rPr>
          <w:lang w:val="de-DE"/>
        </w:rPr>
        <w:t>Lösungen</w:t>
      </w:r>
      <w:r>
        <w:rPr>
          <w:lang w:val="de-DE"/>
        </w:rPr>
        <w:t xml:space="preserve">, 58% </w:t>
      </w:r>
      <w:r>
        <w:rPr>
          <w:lang w:val="de-DE"/>
        </w:rPr>
        <w:t>von Software-Plattformen</w:t>
      </w:r>
      <w:r>
        <w:rPr>
          <w:lang w:val="de-DE"/>
        </w:rPr>
        <w:t xml:space="preserve">. </w:t>
      </w:r>
      <w:r>
        <w:rPr>
          <w:lang w:val="de-DE"/>
        </w:rPr>
        <w:t>Noch wenig Anwendung finden hingegen die Künstliche Intelligenz und das maschinelle Lernen</w:t>
      </w:r>
      <w:r>
        <w:rPr>
          <w:lang w:val="de-DE"/>
        </w:rPr>
        <w:t xml:space="preserve">. </w:t>
      </w:r>
    </w:p>
    <w:p>
      <w:pPr>
        <w:pStyle w:val="Normal"/>
        <w:ind w:left="2268"/>
        <w:jc w:val="both"/>
        <w:rPr>
          <w:lang w:val="de-DE"/>
        </w:rPr>
      </w:pPr>
      <w:r>
        <w:rPr>
          <w:lang w:val="de-DE"/>
        </w:rPr>
        <w:t xml:space="preserve">Die Vorstellung der Studie war auch Anlass, um das europäische Projekt </w:t>
      </w:r>
      <w:r>
        <w:rPr>
          <w:lang w:val="de-DE"/>
        </w:rPr>
        <w:t xml:space="preserve">QuantiFarm </w:t>
      </w:r>
      <w:r>
        <w:rPr>
          <w:lang w:val="de-DE"/>
        </w:rPr>
        <w:t>vorzustellen</w:t>
      </w:r>
      <w:r>
        <w:rPr>
          <w:lang w:val="de-DE"/>
        </w:rPr>
        <w:t xml:space="preserve">, </w:t>
      </w:r>
      <w:r>
        <w:rPr>
          <w:lang w:val="de-DE"/>
        </w:rPr>
        <w:t xml:space="preserve">an dem </w:t>
      </w:r>
      <w:r>
        <w:rPr>
          <w:lang w:val="de-DE"/>
        </w:rPr>
        <w:t xml:space="preserve">100 </w:t>
      </w:r>
      <w:r>
        <w:rPr>
          <w:lang w:val="de-DE"/>
        </w:rPr>
        <w:t>landwirtschaftliche Unternehmer aus 20 Ländern teilnehmen, um die Auswirkungen der Technologien 4.0 auf die Erlöse, die Rentabilität, die Umwelt und die Lebensqualität der Anbauer zu analysieren</w:t>
      </w:r>
      <w:r>
        <w:rPr>
          <w:lang w:val="de-DE"/>
        </w:rPr>
        <w:t xml:space="preserve">. </w:t>
      </w:r>
      <w:r>
        <w:rPr>
          <w:lang w:val="de-DE"/>
        </w:rPr>
        <w:t xml:space="preserve">Einige Erfahrungen ermöglichten eine Bestätigung der Vorteile durch die Verwaltung </w:t>
      </w:r>
      <w:r>
        <w:rPr>
          <w:lang w:val="de-DE"/>
        </w:rPr>
        <w:t xml:space="preserve">4.0 </w:t>
      </w:r>
      <w:r>
        <w:rPr>
          <w:lang w:val="de-DE"/>
        </w:rPr>
        <w:t>des landwirtschaftlichen Unternehmens</w:t>
      </w:r>
      <w:r>
        <w:rPr>
          <w:lang w:val="de-DE"/>
        </w:rPr>
        <w:t xml:space="preserve">. </w:t>
      </w:r>
      <w:r>
        <w:rPr>
          <w:lang w:val="de-DE"/>
        </w:rPr>
        <w:t>In den meisten bisher untersuchten Fällen haben in der Tat einen Zuwachs der Erlöse bei gleichzeitiger Minderung des Verbrauchs von Wasser und Treibstoff verzeichnet</w:t>
      </w:r>
      <w:r>
        <w:rPr>
          <w:lang w:val="de-DE"/>
        </w:rPr>
        <w:t xml:space="preserve">. </w:t>
      </w:r>
      <w:r>
        <w:rPr>
          <w:lang w:val="de-DE"/>
        </w:rPr>
        <w:t>Von Bedeutung ist auch der soziale Niederschlag mit einem besseren Gleichgewicht zwischen Privat- und Berufsleben</w:t>
      </w:r>
      <w:r>
        <w:rPr>
          <w:lang w:val="de-DE"/>
        </w:rPr>
        <w:t xml:space="preserve">.   </w:t>
      </w:r>
    </w:p>
    <w:p>
      <w:pPr>
        <w:pStyle w:val="Normal"/>
        <w:ind w:left="2127" w:right="-150"/>
        <w:jc w:val="both"/>
        <w:rPr>
          <w:sz w:val="23"/>
          <w:szCs w:val="23"/>
          <w:lang w:val="de-DE"/>
        </w:rPr>
      </w:pPr>
      <w:r>
        <w:rPr>
          <w:sz w:val="23"/>
          <w:szCs w:val="23"/>
          <w:lang w:val="de-DE"/>
        </w:rPr>
      </w:r>
    </w:p>
    <w:p>
      <w:pPr>
        <w:pStyle w:val="Normal"/>
        <w:ind w:left="2127" w:right="-150"/>
        <w:jc w:val="both"/>
        <w:rPr>
          <w:lang w:val="de-DE"/>
        </w:rPr>
      </w:pPr>
      <w:r>
        <w:rPr>
          <w:b/>
          <w:bCs/>
          <w:i/>
          <w:iCs/>
          <w:sz w:val="23"/>
          <w:szCs w:val="23"/>
          <w:lang w:val="de-DE"/>
        </w:rPr>
        <w:t xml:space="preserve">  </w:t>
      </w:r>
      <w:r>
        <w:rPr>
          <w:b/>
          <w:bCs/>
          <w:i/>
          <w:iCs/>
          <w:sz w:val="23"/>
          <w:szCs w:val="23"/>
          <w:lang w:val="de-DE"/>
        </w:rPr>
        <w:t xml:space="preserve">Bologna, </w:t>
      </w:r>
      <w:r>
        <w:rPr>
          <w:b/>
          <w:bCs/>
          <w:i/>
          <w:iCs/>
          <w:sz w:val="23"/>
          <w:szCs w:val="23"/>
          <w:lang w:val="de-DE"/>
        </w:rPr>
        <w:t xml:space="preserve">den </w:t>
      </w:r>
      <w:r>
        <w:rPr>
          <w:b/>
          <w:bCs/>
          <w:i/>
          <w:iCs/>
          <w:sz w:val="23"/>
          <w:szCs w:val="23"/>
          <w:lang w:val="de-DE"/>
        </w:rPr>
        <w:t xml:space="preserve">7. </w:t>
      </w:r>
      <w:r>
        <w:rPr>
          <w:b/>
          <w:bCs/>
          <w:i/>
          <w:iCs/>
          <w:sz w:val="23"/>
          <w:szCs w:val="23"/>
          <w:lang w:val="de-DE"/>
        </w:rPr>
        <w:t xml:space="preserve">November </w:t>
      </w:r>
      <w:r>
        <w:rPr>
          <w:b/>
          <w:bCs/>
          <w:i/>
          <w:iCs/>
          <w:sz w:val="23"/>
          <w:szCs w:val="23"/>
          <w:lang w:val="de-DE"/>
        </w:rPr>
        <w:t>2024</w:t>
      </w:r>
    </w:p>
    <w:p>
      <w:pPr>
        <w:pStyle w:val="Normal"/>
        <w:pBdr/>
        <w:tabs>
          <w:tab w:val="clear" w:pos="708"/>
          <w:tab w:val="left" w:pos="2127" w:leader="none"/>
        </w:tabs>
        <w:ind w:right="-150"/>
        <w:jc w:val="both"/>
        <w:rPr>
          <w:rFonts w:eastAsia="Arial Unicode MS"/>
          <w:b/>
          <w:bCs/>
          <w:i/>
          <w:i/>
          <w:iCs/>
          <w:color w:val="000000"/>
          <w:sz w:val="23"/>
          <w:szCs w:val="23"/>
          <w:u w:val="none" w:color="000000"/>
          <w:lang w:val="de-DE"/>
        </w:rPr>
      </w:pPr>
      <w:r>
        <w:rPr>
          <w:rFonts w:eastAsia="Arial Unicode MS"/>
          <w:b/>
          <w:bCs/>
          <w:i/>
          <w:iCs/>
          <w:color w:val="000000"/>
          <w:sz w:val="23"/>
          <w:szCs w:val="23"/>
          <w:u w:val="none" w:color="000000"/>
          <w:lang w:val="de-DE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4" w:gutter="0" w:header="720" w:top="1418" w:footer="0" w:bottom="14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de-DE"/>
      </w:rPr>
    </w:pPr>
    <w:r>
      <w:rPr>
        <w:lang w:val="de-D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de-DE"/>
      </w:rPr>
    </w:pPr>
    <w:r>
      <w:rPr>
        <w:lang w:val="de-D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de-DE"/>
      </w:rPr>
    </w:pPr>
    <w:r>
      <w:rPr>
        <w:lang w:val="de-DE"/>
      </w:rPr>
    </w:r>
  </w:p>
</w:hdr>
</file>

<file path=word/settings.xml><?xml version="1.0" encoding="utf-8"?>
<w:settings xmlns:w="http://schemas.openxmlformats.org/wordprocessingml/2006/main">
  <w:zoom w:val="bestFit" w:percent="178"/>
  <w:embedSystemFont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it-IT" w:bidi="ar-SA"/>
    </w:rPr>
  </w:style>
  <w:style w:type="paragraph" w:styleId="Heading1">
    <w:name w:val="Heading 1"/>
    <w:basedOn w:val="Normal"/>
    <w:next w:val="Normal"/>
    <w:qFormat/>
    <w:pPr>
      <w:keepNext w:val="true"/>
      <w:ind w:hanging="567"/>
      <w:outlineLvl w:val="0"/>
    </w:pPr>
    <w:rPr>
      <w:sz w:val="28"/>
    </w:rPr>
  </w:style>
  <w:style w:type="paragraph" w:styleId="Heading3">
    <w:name w:val="Heading 3"/>
    <w:basedOn w:val="Normal"/>
    <w:next w:val="Normal"/>
    <w:qFormat/>
    <w:pPr>
      <w:keepNext w:val="true"/>
      <w:ind w:hanging="141" w:left="-426" w:right="-427"/>
      <w:outlineLvl w:val="2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rsid w:val="004d7dcb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d7dcb"/>
    <w:rPr>
      <w:color w:val="605E5C"/>
      <w:shd w:fill="E1DFDD" w:val="clear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/>
    <w:rPr/>
  </w:style>
  <w:style w:type="paragraph" w:styleId="List">
    <w:name w:val="List"/>
    <w:basedOn w:val="BodyText"/>
    <w:pPr/>
    <w:rPr>
      <w:rFonts w:cs="Lucida Sans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sz w:val="24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Terminedefinizione" w:customStyle="1">
    <w:name w:val="Termine definizione"/>
    <w:basedOn w:val="Normal"/>
    <w:next w:val="Normal"/>
    <w:qFormat/>
    <w:pPr/>
    <w:rPr/>
  </w:style>
  <w:style w:type="paragraph" w:styleId="BodyTextIndent">
    <w:name w:val="Body Text Indent"/>
    <w:basedOn w:val="Normal"/>
    <w:pPr>
      <w:ind w:left="-567"/>
    </w:pPr>
    <w:rPr>
      <w:sz w:val="28"/>
    </w:rPr>
  </w:style>
  <w:style w:type="paragraph" w:styleId="Ntestoita" w:customStyle="1">
    <w:name w:val="ntestoita"/>
    <w:basedOn w:val="Normal"/>
    <w:qFormat/>
    <w:rsid w:val="0088201c"/>
    <w:pPr>
      <w:spacing w:beforeAutospacing="1" w:afterAutospacing="1"/>
    </w:pPr>
    <w:rPr/>
  </w:style>
  <w:style w:type="paragraph" w:styleId="Xmsonormal" w:customStyle="1">
    <w:name w:val="x_msonormal"/>
    <w:basedOn w:val="Normal"/>
    <w:qFormat/>
    <w:rsid w:val="002205d6"/>
    <w:pPr>
      <w:spacing w:beforeAutospacing="1" w:afterAutospacing="1"/>
    </w:pPr>
    <w:rPr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LibreOffice/24.2.0.3$Windows_X86_64 LibreOffice_project/da48488a73ddd66ea24cf16bbc4f7b9c08e9bea1</Application>
  <AppVersion>15.0000</AppVersion>
  <Pages>1</Pages>
  <Words>331</Words>
  <Characters>2037</Characters>
  <CharactersWithSpaces>2378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2024-11-07T18:11:00Z</dcterms:created>
  <dc:creator>Errepi srl</dc:creator>
  <dc:description/>
  <dc:language>it-IT</dc:language>
  <cp:lastModifiedBy/>
  <cp:lastPrinted>2024-11-06T18:07:00Z</cp:lastPrinted>
  <dcterms:modified xsi:type="dcterms:W3CDTF">2024-11-09T06:55:18Z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